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22" w:tblpY="1983"/>
        <w:tblOverlap w:val="never"/>
        <w:tblW w:w="9765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409"/>
        <w:gridCol w:w="1"/>
        <w:gridCol w:w="1133"/>
        <w:gridCol w:w="1"/>
        <w:gridCol w:w="3810"/>
      </w:tblGrid>
      <w:tr w14:paraId="475A9A5B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65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2025-Y1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号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2025年功能区安装违法停车自动抓拍系统工程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邀请招标信息表</w:t>
            </w:r>
          </w:p>
        </w:tc>
      </w:tr>
      <w:tr w14:paraId="1B773EE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B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招标单位：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FD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上海茸北工贸实业总公司</w:t>
            </w:r>
          </w:p>
        </w:tc>
      </w:tr>
      <w:tr w14:paraId="0C640BD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24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招标人地址：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CB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上海市松江区茸梅路</w:t>
            </w:r>
            <w:r>
              <w:rPr>
                <w:rFonts w:ascii="宋体" w:hAnsi="宋体" w:cs="宋体"/>
              </w:rPr>
              <w:t>139</w:t>
            </w:r>
            <w:r>
              <w:rPr>
                <w:rFonts w:hint="eastAsia" w:ascii="宋体" w:hAnsi="宋体" w:cs="宋体"/>
              </w:rPr>
              <w:t>号</w:t>
            </w:r>
          </w:p>
        </w:tc>
      </w:tr>
      <w:tr w14:paraId="58FA440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C07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招标项目名称：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38A5">
            <w:pPr>
              <w:spacing w:line="276" w:lineRule="auto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2025年功能区安装违法停车自动抓拍系统工程</w:t>
            </w:r>
          </w:p>
        </w:tc>
      </w:tr>
      <w:tr w14:paraId="6A9E2787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05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建设地点：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E8E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功能区</w:t>
            </w:r>
          </w:p>
        </w:tc>
      </w:tr>
      <w:tr w14:paraId="3C61E3D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65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313" w:type="dxa"/>
              <w:bottom w:w="15" w:type="dxa"/>
              <w:right w:w="15" w:type="dxa"/>
            </w:tcMar>
            <w:vAlign w:val="center"/>
          </w:tcPr>
          <w:p w14:paraId="3B4B9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工程规模描述</w:t>
            </w:r>
          </w:p>
        </w:tc>
      </w:tr>
      <w:tr w14:paraId="3F31D86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AF8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施工工程规模描述</w:t>
            </w:r>
          </w:p>
        </w:tc>
      </w:tr>
      <w:tr w14:paraId="74A4E294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FD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项目类别：</w:t>
            </w:r>
          </w:p>
        </w:tc>
        <w:tc>
          <w:tcPr>
            <w:tcW w:w="241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77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电子与智能化工程</w:t>
            </w:r>
          </w:p>
        </w:tc>
        <w:tc>
          <w:tcPr>
            <w:tcW w:w="113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CBF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工程类别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8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56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电子与智能化工程</w:t>
            </w:r>
          </w:p>
        </w:tc>
      </w:tr>
      <w:tr w14:paraId="234E859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EA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具体描述：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AA52"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2"/>
                <w:szCs w:val="18"/>
                <w:highlight w:val="none"/>
                <w:lang w:val="en-US" w:eastAsia="zh-CN" w:bidi="ar-SA"/>
              </w:rPr>
              <w:t>对该地块内安装违法停车自动抓拍系统和电子警察。</w:t>
            </w:r>
          </w:p>
        </w:tc>
      </w:tr>
      <w:tr w14:paraId="1ADFD7BB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28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本标段工程费用：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0A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招标控制价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45.8666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万元人民币</w:t>
            </w:r>
          </w:p>
        </w:tc>
      </w:tr>
      <w:tr w14:paraId="1934EB3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C1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施工工期：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E0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日历天</w:t>
            </w:r>
          </w:p>
        </w:tc>
      </w:tr>
      <w:tr w14:paraId="65BD8D20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3E35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其他说明：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4C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本标段工程费用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45.8666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万元，本项目拟派项目负责人要求为：</w:t>
            </w:r>
            <w:r>
              <w:rPr>
                <w:rFonts w:hint="eastAsia" w:cs="Calibri"/>
                <w:kern w:val="2"/>
                <w:szCs w:val="18"/>
                <w:highlight w:val="none"/>
                <w:lang w:val="en-US" w:eastAsia="zh-CN" w:bidi="ar-SA"/>
              </w:rPr>
              <w:t>机电工程专业</w:t>
            </w:r>
            <w:r>
              <w:rPr>
                <w:rFonts w:hint="eastAsia" w:hAnsi="宋体" w:cs="仿宋"/>
              </w:rPr>
              <w:t>二级及其以上。</w:t>
            </w:r>
          </w:p>
        </w:tc>
      </w:tr>
      <w:tr w14:paraId="08D827C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AB7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资质要求：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6"/>
              <w:tblW w:w="7305" w:type="dxa"/>
              <w:tblInd w:w="3" w:type="dxa"/>
              <w:tblBorders>
                <w:top w:val="single" w:color="4169BE" w:sz="4" w:space="0"/>
                <w:left w:val="single" w:color="4169BE" w:sz="4" w:space="0"/>
                <w:bottom w:val="single" w:color="4169BE" w:sz="4" w:space="0"/>
                <w:right w:val="single" w:color="4169BE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7305"/>
            </w:tblGrid>
            <w:tr w14:paraId="46B8F5BF">
              <w:tblPrEx>
                <w:tblBorders>
                  <w:top w:val="single" w:color="4169BE" w:sz="4" w:space="0"/>
                  <w:left w:val="single" w:color="4169BE" w:sz="4" w:space="0"/>
                  <w:bottom w:val="single" w:color="4169BE" w:sz="4" w:space="0"/>
                  <w:right w:val="single" w:color="4169BE" w:sz="4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c>
                <w:tcPr>
                  <w:tcW w:w="7309" w:type="dxa"/>
                  <w:tcBorders>
                    <w:top w:val="single" w:color="CCCCCC" w:sz="4" w:space="0"/>
                    <w:left w:val="single" w:color="CCCCCC" w:sz="4" w:space="0"/>
                    <w:bottom w:val="single" w:color="CCCCCC" w:sz="4" w:space="0"/>
                    <w:right w:val="single" w:color="CCCCCC" w:sz="4" w:space="0"/>
                  </w:tcBorders>
                  <w:vAlign w:val="center"/>
                </w:tcPr>
                <w:p w14:paraId="70DA5CC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" w:eastAsia="zh-CN"/>
                    </w:rPr>
                    <w:t>电子与智能化工程专业承包二级及以上资质，具有有效的安全生产许可证（外省市企业其安全生产许可证须经入沪备案）</w:t>
                  </w:r>
                </w:p>
              </w:tc>
            </w:tr>
          </w:tbl>
          <w:p w14:paraId="618D30E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6C9FA01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F8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是否接受联合体投标：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E1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否 </w:t>
            </w:r>
          </w:p>
        </w:tc>
      </w:tr>
      <w:tr w14:paraId="08EDF500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8C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获取招标文件地址：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9D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上海市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松江区荣乐东路2369弄1号楼1107室</w:t>
            </w:r>
          </w:p>
        </w:tc>
      </w:tr>
      <w:tr w14:paraId="030B86C7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112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获取招标文件时间：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27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每天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上午09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时至</w:t>
            </w: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:00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时，下午</w:t>
            </w:r>
            <w:r>
              <w:rPr>
                <w:rFonts w:ascii="宋体" w:cs="宋体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时至</w:t>
            </w:r>
            <w:r>
              <w:rPr>
                <w:rFonts w:ascii="宋体" w:cs="宋体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:00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时。</w:t>
            </w:r>
          </w:p>
        </w:tc>
      </w:tr>
      <w:tr w14:paraId="12A1409C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52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招标代理机构：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上海忆骏企业管理咨询服务有限公司</w:t>
            </w:r>
          </w:p>
        </w:tc>
      </w:tr>
      <w:tr w14:paraId="352BE7C3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D4C4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获取招标文件联系人：</w:t>
            </w:r>
          </w:p>
        </w:tc>
        <w:tc>
          <w:tcPr>
            <w:tcW w:w="240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6E78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朱婷婷</w:t>
            </w:r>
          </w:p>
        </w:tc>
        <w:tc>
          <w:tcPr>
            <w:tcW w:w="113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ED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联系电话：</w:t>
            </w:r>
          </w:p>
        </w:tc>
        <w:tc>
          <w:tcPr>
            <w:tcW w:w="3811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29D6"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18121328306</w:t>
            </w:r>
          </w:p>
        </w:tc>
      </w:tr>
      <w:tr w14:paraId="0EF733D3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41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传真：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E49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/</w:t>
            </w:r>
          </w:p>
        </w:tc>
      </w:tr>
      <w:tr w14:paraId="5D7258B1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0820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获取招标文件时</w:t>
            </w:r>
            <w:r>
              <w:rPr>
                <w:rFonts w:ascii="宋体" w:cs="宋体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需提供材料(如有)：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83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/>
              </w:rPr>
              <w:t>（1）营业执照（含有企业统一社会信用代码）原件及加盖公章的复印件；（2）资质证书、安全生产许可证复印件加盖公章；（3）法人代表授权书和被委托代理人身份证复印件加盖公章（其中被委托代理人为本单位在职工作人员，提供被委托代理人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/>
              </w:rPr>
              <w:t>个月内任意一个月的社保证明），或法人证明书和法定代表人身份证复印件加盖公章；（4）项目经理建造师注册证书、有效的安全生产考核合格证书加盖单位公章的复印件、报名期间通过上海建交委平台查询打印的《项目负责人基本情况表》。</w:t>
            </w:r>
          </w:p>
        </w:tc>
      </w:tr>
      <w:tr w14:paraId="1629C2B0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00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备注：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C1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购买招标文件只接受现金。</w:t>
            </w:r>
          </w:p>
        </w:tc>
      </w:tr>
      <w:tr w14:paraId="6D30C78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F9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投标保证金：</w:t>
            </w:r>
          </w:p>
        </w:tc>
        <w:tc>
          <w:tcPr>
            <w:tcW w:w="240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97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178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招标文件工本费：</w:t>
            </w:r>
          </w:p>
        </w:tc>
        <w:tc>
          <w:tcPr>
            <w:tcW w:w="3811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0元人民币</w:t>
            </w:r>
          </w:p>
        </w:tc>
      </w:tr>
      <w:tr w14:paraId="6EF7687A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7D9A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提交投标文件</w:t>
            </w:r>
            <w:r>
              <w:rPr>
                <w:rFonts w:ascii="宋体" w:cs="宋体"/>
                <w:color w:val="000000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截止时间（开标时间）：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866D">
            <w:pPr>
              <w:spacing w:before="120" w:beforeLines="50" w:line="288" w:lineRule="auto"/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下午13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hint="eastAsia" w:cs="Calibri"/>
                <w:kern w:val="2"/>
                <w:highlight w:val="none"/>
                <w:lang w:val="en-US" w:bidi="ar-SA"/>
              </w:rPr>
              <w:t>（北京时间）</w:t>
            </w:r>
          </w:p>
        </w:tc>
      </w:tr>
      <w:tr w14:paraId="7826F80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1D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提交投标文件地址：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6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上海市松江区中山街道茸平路 168 号3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31室</w:t>
            </w:r>
          </w:p>
        </w:tc>
      </w:tr>
      <w:tr w14:paraId="5433584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9B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评标时间：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43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下午13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hint="eastAsia" w:cs="Calibri"/>
                <w:kern w:val="2"/>
                <w:highlight w:val="none"/>
                <w:lang w:val="en-US" w:bidi="ar-SA"/>
              </w:rPr>
              <w:t>（北京时间）</w:t>
            </w:r>
          </w:p>
        </w:tc>
      </w:tr>
      <w:tr w14:paraId="0C80A2E3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00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邀请单位：</w:t>
            </w: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00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"/>
              </w:rPr>
              <w:t>上海松讯信息发展有限公司</w:t>
            </w:r>
          </w:p>
        </w:tc>
      </w:tr>
      <w:tr w14:paraId="267F89B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FD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E3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"/>
              </w:rPr>
              <w:t>上海天覆信息科技有限公司</w:t>
            </w:r>
          </w:p>
        </w:tc>
      </w:tr>
      <w:tr w14:paraId="2DF512A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EFF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A4D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354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32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2"/>
                <w:szCs w:val="18"/>
                <w:highlight w:val="none"/>
                <w:lang w:val="en" w:bidi="ar-SA"/>
              </w:rPr>
              <w:t>上海争越信息技术有限</w:t>
            </w:r>
            <w:r>
              <w:rPr>
                <w:rFonts w:hint="eastAsia" w:cs="Calibri"/>
                <w:kern w:val="2"/>
                <w:szCs w:val="18"/>
                <w:highlight w:val="none"/>
                <w:lang w:val="en-US" w:eastAsia="zh-CN" w:bidi="ar-SA"/>
              </w:rPr>
              <w:t>公司</w:t>
            </w:r>
          </w:p>
        </w:tc>
      </w:tr>
    </w:tbl>
    <w:p w14:paraId="20237470">
      <w:pPr>
        <w:pStyle w:val="10"/>
        <w:snapToGrid w:val="0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19125145"/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招标</w:t>
      </w:r>
      <w:bookmarkEnd w:id="0"/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邀请书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TJjNzc3MzE3MWU1MWQzODUyY2Q2Zjc2NzhmYTkifQ=="/>
  </w:docVars>
  <w:rsids>
    <w:rsidRoot w:val="00B303A7"/>
    <w:rsid w:val="002E6D2B"/>
    <w:rsid w:val="008C0E6F"/>
    <w:rsid w:val="0090471D"/>
    <w:rsid w:val="00944E78"/>
    <w:rsid w:val="00B303A7"/>
    <w:rsid w:val="04DE1903"/>
    <w:rsid w:val="052308E5"/>
    <w:rsid w:val="090F52AF"/>
    <w:rsid w:val="0E2E6ACB"/>
    <w:rsid w:val="114367F3"/>
    <w:rsid w:val="120F6F72"/>
    <w:rsid w:val="14A3311A"/>
    <w:rsid w:val="15910823"/>
    <w:rsid w:val="233A365D"/>
    <w:rsid w:val="28033D11"/>
    <w:rsid w:val="2AE1777C"/>
    <w:rsid w:val="2B66051E"/>
    <w:rsid w:val="2BA07916"/>
    <w:rsid w:val="30640F12"/>
    <w:rsid w:val="330779F6"/>
    <w:rsid w:val="36DB4B81"/>
    <w:rsid w:val="3B05748C"/>
    <w:rsid w:val="3CBF2E19"/>
    <w:rsid w:val="405A247B"/>
    <w:rsid w:val="420C765B"/>
    <w:rsid w:val="4C7902AE"/>
    <w:rsid w:val="4CAD4D97"/>
    <w:rsid w:val="4F492533"/>
    <w:rsid w:val="55106D91"/>
    <w:rsid w:val="58790FBD"/>
    <w:rsid w:val="5FAF2999"/>
    <w:rsid w:val="60CC2038"/>
    <w:rsid w:val="6B8468FF"/>
    <w:rsid w:val="78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99"/>
    <w:pPr>
      <w:keepNext/>
      <w:keepLines/>
      <w:spacing w:before="260" w:after="260" w:line="416" w:lineRule="auto"/>
      <w:outlineLvl w:val="1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样式 黑体 三号 居中"/>
    <w:basedOn w:val="2"/>
    <w:autoRedefine/>
    <w:qFormat/>
    <w:uiPriority w:val="99"/>
    <w:pPr>
      <w:keepNext w:val="0"/>
      <w:keepLines w:val="0"/>
      <w:spacing w:before="0" w:after="0" w:line="240" w:lineRule="auto"/>
    </w:pPr>
    <w:rPr>
      <w:rFonts w:ascii="黑体" w:hAnsi="Times New Roman" w:eastAsia="黑体" w:cs="宋体"/>
      <w:b w:val="0"/>
      <w:bCs w:val="0"/>
      <w:szCs w:val="20"/>
    </w:rPr>
  </w:style>
  <w:style w:type="paragraph" w:customStyle="1" w:styleId="11">
    <w:name w:val="[Normal]"/>
    <w:autoRedefine/>
    <w:qFormat/>
    <w:uiPriority w:val="0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811</Words>
  <Characters>892</Characters>
  <Lines>5</Lines>
  <Paragraphs>1</Paragraphs>
  <TotalTime>0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2023-12-21T01:57:00Z</dcterms:created>
  <dc:creator>Administrator</dc:creator>
  <cp:lastModifiedBy>HJJ</cp:lastModifiedBy>
  <dcterms:modified xsi:type="dcterms:W3CDTF">2025-08-15T05:12:25Z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350A6E1758A244B3AC79D0F893030EAA_13</vt:lpwstr>
  </property>
  <property fmtid="{D5CDD505-2E9C-101B-9397-08002B2CF9AE}" pid="4" name="KSOTemplateDocerSaveRecord">
    <vt:lpwstr>eyJoZGlkIjoiNjU4MjNkMWZjYzViMTUxZGFmYWFkZWU0YjVmMmEzZjIiLCJ1c2VySWQiOiIxMTU5MTI5MTIzIn0=</vt:lpwstr>
  </property>
</Properties>
</file>